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A7" w:rsidRPr="00D26CA7" w:rsidRDefault="00D26CA7" w:rsidP="00D26C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6CA7">
        <w:rPr>
          <w:rFonts w:ascii="Times New Roman" w:hAnsi="Times New Roman" w:cs="Times New Roman"/>
          <w:sz w:val="28"/>
          <w:szCs w:val="28"/>
        </w:rPr>
        <w:t>Анализ особенностей современных газотурбинных ТЭС.</w:t>
      </w:r>
    </w:p>
    <w:p w:rsidR="00D26CA7" w:rsidRPr="00D26CA7" w:rsidRDefault="00D26CA7" w:rsidP="00D26CA7">
      <w:pPr>
        <w:rPr>
          <w:rFonts w:ascii="Times New Roman" w:hAnsi="Times New Roman" w:cs="Times New Roman"/>
          <w:sz w:val="28"/>
          <w:szCs w:val="28"/>
        </w:rPr>
      </w:pPr>
      <w:r w:rsidRPr="00D26CA7">
        <w:rPr>
          <w:rFonts w:ascii="Times New Roman" w:hAnsi="Times New Roman" w:cs="Times New Roman"/>
          <w:sz w:val="28"/>
          <w:szCs w:val="28"/>
        </w:rPr>
        <w:t>1.</w:t>
      </w:r>
      <w:r w:rsidRPr="00D26CA7">
        <w:rPr>
          <w:rFonts w:ascii="Times New Roman" w:hAnsi="Times New Roman" w:cs="Times New Roman"/>
          <w:sz w:val="28"/>
          <w:szCs w:val="28"/>
        </w:rPr>
        <w:tab/>
        <w:t xml:space="preserve"> Введение.</w:t>
      </w:r>
    </w:p>
    <w:p w:rsidR="00D26CA7" w:rsidRPr="00D26CA7" w:rsidRDefault="00D26CA7" w:rsidP="00D26CA7">
      <w:pPr>
        <w:rPr>
          <w:rFonts w:ascii="Times New Roman" w:hAnsi="Times New Roman" w:cs="Times New Roman"/>
          <w:sz w:val="28"/>
          <w:szCs w:val="28"/>
        </w:rPr>
      </w:pPr>
      <w:r w:rsidRPr="00D26CA7">
        <w:rPr>
          <w:rFonts w:ascii="Times New Roman" w:hAnsi="Times New Roman" w:cs="Times New Roman"/>
          <w:sz w:val="28"/>
          <w:szCs w:val="28"/>
        </w:rPr>
        <w:t>2.</w:t>
      </w:r>
      <w:r w:rsidRPr="00D26CA7">
        <w:rPr>
          <w:rFonts w:ascii="Times New Roman" w:hAnsi="Times New Roman" w:cs="Times New Roman"/>
          <w:sz w:val="28"/>
          <w:szCs w:val="28"/>
        </w:rPr>
        <w:tab/>
        <w:t>Основная часть.</w:t>
      </w:r>
    </w:p>
    <w:p w:rsidR="00D26CA7" w:rsidRPr="00D26CA7" w:rsidRDefault="00D26CA7" w:rsidP="00D26CA7">
      <w:pPr>
        <w:rPr>
          <w:rFonts w:ascii="Times New Roman" w:hAnsi="Times New Roman" w:cs="Times New Roman"/>
          <w:sz w:val="28"/>
          <w:szCs w:val="28"/>
        </w:rPr>
      </w:pPr>
      <w:r w:rsidRPr="00D26CA7">
        <w:rPr>
          <w:rFonts w:ascii="Times New Roman" w:hAnsi="Times New Roman" w:cs="Times New Roman"/>
          <w:sz w:val="28"/>
          <w:szCs w:val="28"/>
        </w:rPr>
        <w:t>2.1.</w:t>
      </w:r>
      <w:r w:rsidRPr="00D26CA7">
        <w:rPr>
          <w:rFonts w:ascii="Times New Roman" w:hAnsi="Times New Roman" w:cs="Times New Roman"/>
          <w:sz w:val="28"/>
          <w:szCs w:val="28"/>
        </w:rPr>
        <w:tab/>
        <w:t>Газотурбинные тепловые энергетические станции.</w:t>
      </w:r>
    </w:p>
    <w:p w:rsidR="00D26CA7" w:rsidRPr="00D26CA7" w:rsidRDefault="00D26CA7" w:rsidP="00D26CA7">
      <w:pPr>
        <w:rPr>
          <w:rFonts w:ascii="Times New Roman" w:hAnsi="Times New Roman" w:cs="Times New Roman"/>
          <w:sz w:val="28"/>
          <w:szCs w:val="28"/>
        </w:rPr>
      </w:pPr>
      <w:r w:rsidRPr="00D26CA7">
        <w:rPr>
          <w:rFonts w:ascii="Times New Roman" w:hAnsi="Times New Roman" w:cs="Times New Roman"/>
          <w:sz w:val="28"/>
          <w:szCs w:val="28"/>
        </w:rPr>
        <w:t>2.2.</w:t>
      </w:r>
      <w:r w:rsidRPr="00D26CA7">
        <w:rPr>
          <w:rFonts w:ascii="Times New Roman" w:hAnsi="Times New Roman" w:cs="Times New Roman"/>
          <w:sz w:val="28"/>
          <w:szCs w:val="28"/>
        </w:rPr>
        <w:tab/>
        <w:t>Сферы использования ТЭС.</w:t>
      </w:r>
    </w:p>
    <w:p w:rsidR="00D26CA7" w:rsidRPr="00D26CA7" w:rsidRDefault="00D26CA7" w:rsidP="00D26CA7">
      <w:pPr>
        <w:rPr>
          <w:rFonts w:ascii="Times New Roman" w:hAnsi="Times New Roman" w:cs="Times New Roman"/>
          <w:sz w:val="28"/>
          <w:szCs w:val="28"/>
        </w:rPr>
      </w:pPr>
      <w:r w:rsidRPr="00D26CA7">
        <w:rPr>
          <w:rFonts w:ascii="Times New Roman" w:hAnsi="Times New Roman" w:cs="Times New Roman"/>
          <w:sz w:val="28"/>
          <w:szCs w:val="28"/>
        </w:rPr>
        <w:t>2.3.</w:t>
      </w:r>
      <w:r w:rsidRPr="00D26CA7">
        <w:rPr>
          <w:rFonts w:ascii="Times New Roman" w:hAnsi="Times New Roman" w:cs="Times New Roman"/>
          <w:sz w:val="28"/>
          <w:szCs w:val="28"/>
        </w:rPr>
        <w:tab/>
        <w:t>Особенности применения паротурбинных ТЭС установок.</w:t>
      </w:r>
    </w:p>
    <w:p w:rsidR="00D26CA7" w:rsidRPr="00D26CA7" w:rsidRDefault="00D26CA7" w:rsidP="00D26CA7">
      <w:pPr>
        <w:rPr>
          <w:rFonts w:ascii="Times New Roman" w:hAnsi="Times New Roman" w:cs="Times New Roman"/>
          <w:sz w:val="28"/>
          <w:szCs w:val="28"/>
        </w:rPr>
      </w:pPr>
      <w:r w:rsidRPr="00D26CA7">
        <w:rPr>
          <w:rFonts w:ascii="Times New Roman" w:hAnsi="Times New Roman" w:cs="Times New Roman"/>
          <w:sz w:val="28"/>
          <w:szCs w:val="28"/>
        </w:rPr>
        <w:t>2.4.</w:t>
      </w:r>
      <w:r w:rsidRPr="00D26CA7">
        <w:rPr>
          <w:rFonts w:ascii="Times New Roman" w:hAnsi="Times New Roman" w:cs="Times New Roman"/>
          <w:sz w:val="28"/>
          <w:szCs w:val="28"/>
        </w:rPr>
        <w:tab/>
        <w:t>Плюсы и минусы ТЭС установок.</w:t>
      </w:r>
    </w:p>
    <w:p w:rsidR="00CA1320" w:rsidRPr="00D26CA7" w:rsidRDefault="00D26CA7" w:rsidP="00D26CA7">
      <w:pPr>
        <w:rPr>
          <w:rFonts w:ascii="Times New Roman" w:hAnsi="Times New Roman" w:cs="Times New Roman"/>
          <w:sz w:val="28"/>
          <w:szCs w:val="28"/>
        </w:rPr>
      </w:pPr>
      <w:r w:rsidRPr="00D26CA7">
        <w:rPr>
          <w:rFonts w:ascii="Times New Roman" w:hAnsi="Times New Roman" w:cs="Times New Roman"/>
          <w:sz w:val="28"/>
          <w:szCs w:val="28"/>
        </w:rPr>
        <w:t>3.</w:t>
      </w:r>
      <w:r w:rsidRPr="00D26CA7">
        <w:rPr>
          <w:rFonts w:ascii="Times New Roman" w:hAnsi="Times New Roman" w:cs="Times New Roman"/>
          <w:sz w:val="28"/>
          <w:szCs w:val="28"/>
        </w:rPr>
        <w:tab/>
        <w:t xml:space="preserve"> Заключение.</w:t>
      </w:r>
    </w:p>
    <w:sectPr w:rsidR="00CA1320" w:rsidRPr="00D2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94"/>
    <w:rsid w:val="00267594"/>
    <w:rsid w:val="00350123"/>
    <w:rsid w:val="0067517A"/>
    <w:rsid w:val="00D26CA7"/>
    <w:rsid w:val="00D57BEA"/>
    <w:rsid w:val="00F7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E1586-29A3-43FE-B160-9CAEAAED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2018-12-10T21:01:00Z</dcterms:created>
  <dcterms:modified xsi:type="dcterms:W3CDTF">2018-12-10T21:02:00Z</dcterms:modified>
</cp:coreProperties>
</file>